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5AB0" w14:textId="1FB42F10" w:rsidR="0043434C" w:rsidRDefault="0043434C" w:rsidP="00CC1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</w:t>
      </w:r>
      <w:r w:rsidRPr="009634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nformac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</w:t>
      </w:r>
      <w:r w:rsidRPr="009634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Pr="009634C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 o przetwarzaniu danych osobowych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pacjentów</w:t>
      </w:r>
    </w:p>
    <w:p w14:paraId="70CAF14B" w14:textId="77777777" w:rsidR="00CC1E6B" w:rsidRDefault="00CC1E6B" w:rsidP="00030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198CD" w14:textId="741BFD22" w:rsidR="00777ABC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ust. 1 i 2 Rozporządzenia Parlamentu Europejskiego i Rady (UE ) 2016/679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i w sprawie swobodnego przepływu takich danych oraz uchylenia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 95/46/WE(RODO), chcielibyśmy spełnić nasz obowiązek informacyjny i wyjaśnić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 jak przetwarzamy Państwa dane osobowe.</w:t>
      </w:r>
    </w:p>
    <w:p w14:paraId="62CFA9A4" w14:textId="77777777" w:rsidR="00777ABC" w:rsidRDefault="00777AB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BE91F" w14:textId="77777777" w:rsidR="00777ABC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Administratorem Państwa danych osobowych i jak można się z nami</w:t>
      </w:r>
      <w:r w:rsidR="00D153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skontaktować?</w:t>
      </w:r>
    </w:p>
    <w:p w14:paraId="051B1D5C" w14:textId="77777777" w:rsidR="00D15355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danych osobowych jest Szpital Powiatowy im. Prałata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4216C1" w14:textId="5C8318B9" w:rsidR="00D15355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 w:rsidR="000B58B9"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Opolskich, 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Opolskie. Szpital zarejestrowany jest w Sądzie Rejonowym w Opolu, VIII Wydział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Sądowego, numer KRS 0000005166 oraz w Księdze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Rejestrowej Wojewody Opolskiego pod numerem 000000009437, NIP: 756 174 79 87, Regon: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000311585.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powołał Inspektora Ochrony Danych Osobowych</w:t>
      </w:r>
      <w:r w:rsidR="0001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0EA"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(IODO)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panią Urszulę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Budzińską, z którą można się kontaktować w sprawach dotyczących przetwarzania danych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 z </w:t>
      </w:r>
      <w:r w:rsidR="000160EA"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IODO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za pośrednictwem adresu </w:t>
      </w:r>
    </w:p>
    <w:p w14:paraId="0E6FDD22" w14:textId="77777777" w:rsidR="00777ABC" w:rsidRDefault="000300A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D50BED" w:rsidRPr="00916C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iodo@szpital.strzelce-op.pl</w:t>
        </w:r>
      </w:hyperlink>
      <w:r w:rsidR="00D50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na numer 77/40 70 115 albo w inny wybrany przez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0BED">
        <w:rPr>
          <w:rFonts w:ascii="Times New Roman" w:eastAsia="Times New Roman" w:hAnsi="Times New Roman" w:cs="Times New Roman"/>
          <w:sz w:val="24"/>
          <w:szCs w:val="24"/>
          <w:lang w:eastAsia="pl-PL"/>
        </w:rPr>
        <w:t>Pana/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sposób, w tym ustnie, lub pisemnie na adres Administratora.</w:t>
      </w:r>
    </w:p>
    <w:p w14:paraId="74830DEE" w14:textId="77777777" w:rsidR="00777ABC" w:rsidRDefault="00777ABC" w:rsidP="00030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A6695" w14:textId="77777777" w:rsidR="00777ABC" w:rsidRDefault="000300AC" w:rsidP="00777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 przetwarzamy Państwa dane osobowe? Jaka jest podstawa prawna oraz</w:t>
      </w:r>
      <w:r w:rsidR="00777ABC"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przetwarzania Państwa danych osobowych? Jak je przetwarzamy?</w:t>
      </w:r>
    </w:p>
    <w:p w14:paraId="23FE5D8A" w14:textId="77777777" w:rsidR="00D50BED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Pacjentów przez Administratora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są właściwe przypisy RODO pozostające w związku z przypisami krajowego prawa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medycznego. W szczególności dane osobowe pacjentów są przetwarzane na podstawie: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 ust. 2 lit. h RODO w związku z wykonywaniem działalności leczniczej zgodnie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o działalności leczniczej przy zachowaniu obowiązków z ustawy o prawach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pacjenta. Zastosowanie znajdują również przepisy szczegółowe, zawarte m.in. w: ustawach: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5730D3" w14:textId="77777777" w:rsidR="00D15355" w:rsidRDefault="000300AC" w:rsidP="00D50BED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zdrowia psychicznego, o służbie medycyny pracy, o PRM, o publicznej służbie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krwi, o pobieraniu, przechowywaniu i przeszczepianiu komórek, tkanek i narządów,</w:t>
      </w:r>
    </w:p>
    <w:p w14:paraId="5BF9099C" w14:textId="77777777" w:rsidR="00D15355" w:rsidRDefault="000300AC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zapobieganiu oraz zwalczaniu zakażeń i chorób zakaźnych u ludzi, o leczeniu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0BED">
        <w:rPr>
          <w:rFonts w:ascii="Times New Roman" w:eastAsia="Times New Roman" w:hAnsi="Times New Roman" w:cs="Times New Roman"/>
          <w:sz w:val="24"/>
          <w:szCs w:val="24"/>
          <w:lang w:eastAsia="pl-PL"/>
        </w:rPr>
        <w:t>niepłodności, 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informacji w ochronie zdrowia, o świadczeniach pieniężnych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F2825B" w14:textId="77777777" w:rsidR="000300AC" w:rsidRPr="00777ABC" w:rsidRDefault="000300AC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ubezpieczenia płatnego w razie choroby i macierzyństwa i innych. W przypadku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świadczeń w ramach transgranicznej opieki zdrowotnej, podstawą prawną będą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stanowiły także odpowiednie przepisy dyrektywy PE i R 2011/24/UE z 9.03.2011.</w:t>
      </w:r>
    </w:p>
    <w:p w14:paraId="217FD159" w14:textId="77777777" w:rsidR="00D15355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Pacjentów są przetwarzane w celach zdrowotnych i </w:t>
      </w:r>
      <w:r w:rsidRPr="00D50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wymagają zgody</w:t>
      </w:r>
      <w:r w:rsidR="00D15355" w:rsidRPr="00D50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50B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Pacjenta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 zdrowotne wymienia art. 9 ust. 2 lit. h ogólnego rozporządzenia o ochronie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danych, są to:</w:t>
      </w:r>
    </w:p>
    <w:p w14:paraId="3F8F1993" w14:textId="77777777" w:rsidR="00D15355" w:rsidRDefault="000300AC" w:rsidP="00D15355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profilaktyka zdrowotna (przesyłanie zaproszeń na badania przesiewowe, na wykonanie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szczepień, przekazywanie materiałów edukacyjnych, informacji o wydarzeniach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prozdrowotnych),</w:t>
      </w:r>
    </w:p>
    <w:p w14:paraId="6FD4F8DC" w14:textId="77777777" w:rsidR="00D15355" w:rsidRDefault="000300AC" w:rsidP="00D15355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diagnoza medyczna i leczenie (prowadzenie dokumentacji medycznej),</w:t>
      </w:r>
    </w:p>
    <w:p w14:paraId="585C15AB" w14:textId="77777777" w:rsidR="00D15355" w:rsidRDefault="000300AC" w:rsidP="00D15355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opieki zdrowotnej oraz zarządzania systemami i usługami opieki zdrowotnej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(rejestracja pacjenta, badanie satysfakcji, przypomnienie o terminie realizacji świadczenia,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wizyty, informacja o zmianach organizacyjnych </w:t>
      </w:r>
    </w:p>
    <w:p w14:paraId="5FB823CD" w14:textId="77777777" w:rsidR="00D15355" w:rsidRDefault="000300AC" w:rsidP="00D15355">
      <w:pPr>
        <w:pStyle w:val="Akapitzlist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szpitalu, komunikacja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pacjentem w celu oceny stanu zdrowia, odbieranie i archiwizacja oświadczeń woli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pacjentów, pozyskiwanie informacji zarządczych, weryfikacja uprawnień do uzyskania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rozliczanie świadczeń, inne czynności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pomocnicze, utrzymanie systemu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teleinformatycznego, wymiana informacji o stanie zdrowia pomiędzy podmiotami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leczniczymi w celu zapewnienia ciągłości opieki zdrowotnej, przekazywanie danych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medycznych do rejestrów publicznych działających na podstawie ustawy o systemie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w ochronie zdrowia),</w:t>
      </w:r>
    </w:p>
    <w:p w14:paraId="364251C8" w14:textId="77777777" w:rsidR="00777ABC" w:rsidRDefault="000300AC" w:rsidP="00D15355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zapewnienie zabezpieczenia społecznego oraz zarządzania systemami i usługami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społecznego (wystawianie zaświadczeń lekarskich, zadania lekarzy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orzeczników).</w:t>
      </w:r>
    </w:p>
    <w:p w14:paraId="2948251F" w14:textId="77777777" w:rsidR="00777ABC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Pacjentów mogą być przetwarzane przez szpital </w:t>
      </w:r>
      <w:r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 potrzeby uzyskania</w:t>
      </w:r>
      <w:r w:rsidR="00D15355"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zgody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pacjenta także w innych uzyskanych w RODO celach, w celach określonych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6 ust. 1 lit. b) lub w art. 9 ust. 2 lit. c) f) g) i) j) ogólnego rozporządzenia o ochronie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(wystawianie niektórych zaświadczeń, obrona przed roszczeniami).</w:t>
      </w:r>
    </w:p>
    <w:p w14:paraId="4FC4EA55" w14:textId="77777777" w:rsidR="00D15355" w:rsidRDefault="000300AC" w:rsidP="000300A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Wizerunek i dane osobowe pacjenta ( imię, nazwisko ) mogą być umieszczane na stronie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szpitala w celu promocji świadczeń zdrowotnych i osiągnięć szpitala. W tym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dane osobowe będą przetwarzane na podstawie art 6 ust. 1 lit. a) ogólnego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o ochronie danych </w:t>
      </w:r>
      <w:r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zgody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udzielonej przez pacjenta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lub rodzica dziecka /opiekuna prawnego. Są też inne rzadkie sytuacje przetwarzane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7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zgody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art. 9 ust. 2 lit. a) ogólnego rozporządzenia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5E9113" w14:textId="77777777" w:rsidR="00D15355" w:rsidRDefault="00C6734F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</w:t>
      </w:r>
      <w:r w:rsidR="000300AC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(cele marketingowe, badania kliniczne, inne badania naukowe,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0AC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w związku ze zautomatyzowanym podejmowaniem decyzji</w:t>
      </w:r>
      <w:r w:rsid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0AC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indywidualnych sprawach, przekazywanie danych osobowych do partnera trzeciego,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6F069B5" w14:textId="77777777" w:rsidR="00777ABC" w:rsidRPr="00777ABC" w:rsidRDefault="000300AC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nie ma innej podstawy przetwarzania zgodnie z RODO).</w:t>
      </w:r>
    </w:p>
    <w:p w14:paraId="60141C7E" w14:textId="77777777" w:rsidR="00777ABC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udzielonej odpowiedzi na Pani/Pana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i wnioski zawarte w Pani/Pana wiadomości, w tym w wiadomości e-mail. W tym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Pani/Pana dane osobowe będą przetwarzane na podstawie art. 6. Ust 1 lit. f)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RODO, co oznacza, że przetwarzanie danych osobowych jest niezbędne do celów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prawnie uzasadnionych interesów Administratora. Prawnie uzasadnionym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interesem Administratora jest komunikacja z osobą zwracającą się do Administratora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odpowiedzi.</w:t>
      </w:r>
    </w:p>
    <w:p w14:paraId="7E960282" w14:textId="3AA698E9" w:rsidR="00D15355" w:rsidRDefault="000300AC" w:rsidP="00777ABC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przetwarzane w celu realizacji prawnie uzasadnionych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interesów przez Administratora danych, za które Administrator uznaje w szczególności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dochodzenie i obronę przed roszczeniami, zapewnienie bezpieczeństwa środowiska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informatycznego, stosowanie systemu kontroli wewnętrznej, tworzenie analiz i statys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tyk </w:t>
      </w:r>
      <w:r w:rsidR="000160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16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lit. f ) RODO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EB3547" w14:textId="77777777" w:rsidR="00D15355" w:rsidRPr="00D15355" w:rsidRDefault="00D15355" w:rsidP="00D15355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67CEF7" w14:textId="77777777" w:rsidR="00D15355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 przekazujemy Pani/Pana dane osobowe?</w:t>
      </w:r>
    </w:p>
    <w:p w14:paraId="4E7BC254" w14:textId="77777777" w:rsidR="00D15355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Pana/Pani danych osobowych mogą być podmioty zewnętrzne z którymi</w:t>
      </w:r>
    </w:p>
    <w:p w14:paraId="7CDB003B" w14:textId="77777777" w:rsidR="00D15355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współpracuje w celu zachowania ciągłości leczenia</w:t>
      </w:r>
      <w:r w:rsidR="00E5634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którym udostępnia dane</w:t>
      </w:r>
      <w:r w:rsid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 zgodnie z obowiązującymi przepisami prawa:</w:t>
      </w:r>
    </w:p>
    <w:p w14:paraId="78A4D0F7" w14:textId="77777777" w:rsidR="00D15355" w:rsidRDefault="000300AC" w:rsidP="00532E06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inni administratorzy przetwarzający następnie dane we własnym imieniu: inne placówki</w:t>
      </w:r>
    </w:p>
    <w:p w14:paraId="65F1858B" w14:textId="77777777" w:rsidR="00D15355" w:rsidRDefault="000300AC" w:rsidP="00532E06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medyczne, w tym pracownie diagnostyczne, banki komórek macierzystych, instytucje</w:t>
      </w:r>
    </w:p>
    <w:p w14:paraId="7D9D2266" w14:textId="77777777" w:rsidR="00D15355" w:rsidRDefault="000300AC" w:rsidP="00532E0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publiczne, w tym w szczególności NFZ, Stacje sanitarno-epidemiologiczne, Urząd</w:t>
      </w:r>
    </w:p>
    <w:p w14:paraId="103D9B65" w14:textId="77777777" w:rsidR="00D15355" w:rsidRDefault="000300AC" w:rsidP="00532E0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Skarbowy, ZUS, Sądy, Urzędy, Ministerstwa, administratorzy rejestrów medycznych,</w:t>
      </w:r>
    </w:p>
    <w:p w14:paraId="267F1A61" w14:textId="2444EB07" w:rsidR="00FA47D6" w:rsidRDefault="000300AC" w:rsidP="00532E06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kancelarie prawne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23C6EA" w14:textId="02F930DB" w:rsidR="00FA47D6" w:rsidRDefault="000300AC" w:rsidP="00532E06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podmioty, którym Administrator powierzył przetwarzanie w imieniu Administratora: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wykonujące usługi pocztowe, kurierskie, serwisowe, informatyczne, niszczenia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itp.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92EA60" w14:textId="77777777" w:rsidR="00FA47D6" w:rsidRDefault="000300AC" w:rsidP="00532E06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lang w:eastAsia="pl-PL"/>
        </w:rPr>
        <w:sym w:font="Symbol" w:char="F0AE"/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634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Pan/Pani upoważni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E5634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odbioru dokumentacji medycznej lub uzyskania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stanie zdrowia.</w:t>
      </w:r>
    </w:p>
    <w:p w14:paraId="37367051" w14:textId="77777777" w:rsidR="00FA47D6" w:rsidRDefault="00FA47D6" w:rsidP="00FA47D6">
      <w:pPr>
        <w:pStyle w:val="Akapitzlist"/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7FAE9D" w14:textId="77777777" w:rsidR="0078328C" w:rsidRDefault="0078328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726195" w14:textId="3BB12EE1" w:rsidR="0078328C" w:rsidRDefault="000160EA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br/>
      </w:r>
      <w:r w:rsidR="000300AC"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dane osobowe przetwarzamy i jak długo?</w:t>
      </w:r>
    </w:p>
    <w:p w14:paraId="271643DB" w14:textId="77777777" w:rsidR="0078328C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przetwarzania danych niewymagających zgody Pacjenta to dane dotyczące zdrowia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rozumiane konkretnie jako wszelkie dane przetwarzane w związku z celami zdrowotnymi.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360147" w14:textId="77777777" w:rsidR="000300AC" w:rsidRPr="00D15355" w:rsidRDefault="000300AC" w:rsidP="00532E06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355">
        <w:rPr>
          <w:rFonts w:ascii="Times New Roman" w:eastAsia="Times New Roman" w:hAnsi="Times New Roman" w:cs="Times New Roman"/>
          <w:sz w:val="24"/>
          <w:szCs w:val="24"/>
          <w:lang w:eastAsia="pl-PL"/>
        </w:rPr>
        <w:t>Są to dane zwykłe i wrażliwe.</w:t>
      </w:r>
    </w:p>
    <w:p w14:paraId="5EDBB6AA" w14:textId="77777777" w:rsidR="00FA47D6" w:rsidRDefault="000300AC" w:rsidP="00532E0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25 ust. 1 ustawy o prawach pacjenta precyzuje obowiązkowe, minimalne dane osobowe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pacjenta – nazwisko i imię, PESEL, adres zamieszkania, PESEL matki w przypadku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noworodka, rodzaj i numer dokumentu potwierdzającego tożsamość osób, które nie mają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PESEL, data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urodzenia. Zakres przetwarzanych danych osobowych może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wykraczać poza </w:t>
      </w:r>
      <w:proofErr w:type="spellStart"/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w.w</w:t>
      </w:r>
      <w:proofErr w:type="spellEnd"/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minimalny zakres adekwatnie do celów, np. takim zakresem może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być gromadzenie takich danych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</w:t>
      </w:r>
      <w:r w:rsidR="0078328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 czy telefon. Do danych osobowych dotyczących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należy zaliczyć wszystkie dane o stanie zdrowia ujawniające informacje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przeszłym, obecnym lub przyszłym stanie fizycznego lub psychicznego zdrowia</w:t>
      </w:r>
      <w:r w:rsidR="00A13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DFB889A" w14:textId="77777777" w:rsidR="00FA47D6" w:rsidRDefault="000300AC" w:rsidP="00532E0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przedstawiciela ustawowego – nazwisko i imię, adres zamieszkania, PESEL,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opcjonalnie, ale zalecana seria i nr dowodu tożsamości,</w:t>
      </w:r>
    </w:p>
    <w:p w14:paraId="25B4448E" w14:textId="77777777" w:rsidR="00FA47D6" w:rsidRDefault="000300AC" w:rsidP="00532E0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8 ust. 1 rozporządzenia o dokumentacji medycznej niezbędne dane osoby</w:t>
      </w:r>
    </w:p>
    <w:p w14:paraId="0FB6AF71" w14:textId="77777777" w:rsidR="00FA47D6" w:rsidRDefault="000300AC" w:rsidP="00532E0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uprawnionej przez pacjenta to: imię i nazwisko oraz opcjonalnie, ale zalecane: PESEL, seria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i nr dowodu tożsamości</w:t>
      </w:r>
      <w:r w:rsidR="00A13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7529D6" w14:textId="77777777" w:rsidR="00FA47D6" w:rsidRDefault="000300AC" w:rsidP="00532E0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zapłaci Pani/Pan za pośrednictwem banku lub instytucji płatniczej to Administrator</w:t>
      </w:r>
    </w:p>
    <w:p w14:paraId="1FD2E1E4" w14:textId="77777777" w:rsidR="00FA47D6" w:rsidRDefault="000300AC" w:rsidP="00532E0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w posiadaniu informacji o tym, z jakiego konta, w jakiej instytucji dokonała</w:t>
      </w:r>
    </w:p>
    <w:p w14:paraId="7830B813" w14:textId="77777777" w:rsidR="00FA47D6" w:rsidRDefault="000300AC" w:rsidP="00532E0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 zapłaty</w:t>
      </w:r>
      <w:r w:rsidR="00A133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0129F5A" w14:textId="77777777" w:rsidR="00FA47D6" w:rsidRDefault="000300AC" w:rsidP="00532E06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Pacjenta musza być przetwarzane adekwatnie, starannie oraz w sposób</w:t>
      </w:r>
    </w:p>
    <w:p w14:paraId="6577E947" w14:textId="77777777" w:rsidR="00FA47D6" w:rsidRDefault="000300AC" w:rsidP="00532E06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ograniczony do celów jakim są przetwarzane.</w:t>
      </w:r>
    </w:p>
    <w:p w14:paraId="443D41BB" w14:textId="77777777" w:rsidR="00FA47D6" w:rsidRDefault="000300AC" w:rsidP="005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w dokumentacji medycznej będą przechowywane przez okresy</w:t>
      </w:r>
    </w:p>
    <w:p w14:paraId="7D0F6A7D" w14:textId="77777777" w:rsidR="00FA47D6" w:rsidRDefault="000300AC" w:rsidP="005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obowiązującymi przepisami prawa. Niezależnie od powyższego, niektóre dane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przetwarzane tak długo, jak przewidział Administrator w regulacjach wewnętrznych,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np. wykazy pacjentów lub tak długo jak to jest możliwe, np. w związku z obroną przed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roszczeniami. Po upływie okresu przetwarzania, dane osobowe są trwale usuwane, albo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anonimizowane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752928" w14:textId="77777777" w:rsidR="00FA47D6" w:rsidRDefault="00FA47D6" w:rsidP="00FA47D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8C52A" w14:textId="0D1CB712" w:rsidR="00FA47D6" w:rsidRDefault="000300AC" w:rsidP="005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Pani/Pana </w:t>
      </w:r>
      <w:r w:rsidR="00297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trafią POZA Europejski Obszar Gospodarczy i czy podlegają</w:t>
      </w:r>
      <w:r w:rsidR="00532E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profilowaniu?</w:t>
      </w:r>
      <w:r w:rsidR="00FA47D6"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B70A9BB" w14:textId="77777777" w:rsidR="000300AC" w:rsidRDefault="000300AC" w:rsidP="00532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poza Europejskim Obszarem Gospodarczym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EOG );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zautomatyzowanemu podejmowaniu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</w:p>
    <w:p w14:paraId="0C2C6419" w14:textId="77777777" w:rsidR="00FA47D6" w:rsidRPr="00777ABC" w:rsidRDefault="00FA47D6" w:rsidP="00FA47D6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8BB8C" w14:textId="77777777" w:rsidR="00FA47D6" w:rsidRDefault="000300AC" w:rsidP="00FA47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przysługują Pani/Panu prawa?</w:t>
      </w:r>
    </w:p>
    <w:p w14:paraId="500FA0A2" w14:textId="514C56E6" w:rsidR="00FA47D6" w:rsidRDefault="000300AC" w:rsidP="00FA47D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Pan/Pani prawo dostępu do treści swoich danych, oraz prawo do ich sprostowania,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usunięcia, ograniczenia przetwarzania or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az prawo do przenoszenia danych.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Pani/Pan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upoważnić inną osobę do dostępu do dokumentacji medycznej i informacji o stanie zdrowia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292383A" w14:textId="5BA61E78" w:rsidR="00FA47D6" w:rsidRDefault="000300AC" w:rsidP="00532E0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takim zakresie, w jakim przetwarzanie danych osobowych odbywa się na podstawie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zgody, posiada Pan/Pani prawo do wycofania zgody w dowolnym momencie bez wpływu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prawem przetwarzania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którego dokonano na podstawie zgody przed</w:t>
      </w:r>
      <w:r w:rsidR="00FA4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jej wycofaniem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E83C696" w14:textId="416B3045" w:rsidR="00532E06" w:rsidRDefault="000300AC" w:rsidP="00532E0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Pan/Pani prawo wniesienia sprzeciwu wobec przetwarzania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664734" w14:textId="243EEADD" w:rsidR="00532E06" w:rsidRDefault="000300AC" w:rsidP="00532E0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Pan/Pani prawo wniesienia skargi do Prezesa Urzędu Ochrony Danych 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Warszawa), gdy uzna, że przetwarzanie jego danych osobowych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przepisy RODO lub inne obowiązujące przepisy, dotyczące przetwarzania danych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EC67726" w14:textId="18BA1447" w:rsidR="00CD2582" w:rsidRPr="00FA47D6" w:rsidRDefault="000300AC" w:rsidP="00532E06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1E6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praw może być ograniczona ze względu na przepisy praw. To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może Pani/Pan skorzystać</w:t>
      </w:r>
      <w:r w:rsidR="004B1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87B1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leżeć będzie od podstawy prawnej</w:t>
      </w:r>
      <w:r w:rsidR="00532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przez Administratora danych osobowych oraz celu ich przetwarzania.</w:t>
      </w:r>
    </w:p>
    <w:sectPr w:rsidR="00CD2582" w:rsidRPr="00FA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1E90"/>
    <w:multiLevelType w:val="hybridMultilevel"/>
    <w:tmpl w:val="59C8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3D73"/>
    <w:multiLevelType w:val="hybridMultilevel"/>
    <w:tmpl w:val="256CF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0AE7"/>
    <w:multiLevelType w:val="hybridMultilevel"/>
    <w:tmpl w:val="E7FE8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53D92"/>
    <w:multiLevelType w:val="hybridMultilevel"/>
    <w:tmpl w:val="A860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4E87"/>
    <w:multiLevelType w:val="hybridMultilevel"/>
    <w:tmpl w:val="ADBE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2652">
    <w:abstractNumId w:val="2"/>
  </w:num>
  <w:num w:numId="2" w16cid:durableId="1099301893">
    <w:abstractNumId w:val="4"/>
  </w:num>
  <w:num w:numId="3" w16cid:durableId="19859779">
    <w:abstractNumId w:val="0"/>
  </w:num>
  <w:num w:numId="4" w16cid:durableId="764110950">
    <w:abstractNumId w:val="3"/>
  </w:num>
  <w:num w:numId="5" w16cid:durableId="1557083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0AC"/>
    <w:rsid w:val="000160EA"/>
    <w:rsid w:val="000300AC"/>
    <w:rsid w:val="000B58B9"/>
    <w:rsid w:val="002977C8"/>
    <w:rsid w:val="0043434C"/>
    <w:rsid w:val="00487B1B"/>
    <w:rsid w:val="004B1508"/>
    <w:rsid w:val="00500D23"/>
    <w:rsid w:val="00532E06"/>
    <w:rsid w:val="00777ABC"/>
    <w:rsid w:val="0078328C"/>
    <w:rsid w:val="00963A40"/>
    <w:rsid w:val="009E2FF4"/>
    <w:rsid w:val="00A133C1"/>
    <w:rsid w:val="00BC0576"/>
    <w:rsid w:val="00C6734F"/>
    <w:rsid w:val="00CC1E6B"/>
    <w:rsid w:val="00CD2582"/>
    <w:rsid w:val="00D15355"/>
    <w:rsid w:val="00D50BED"/>
    <w:rsid w:val="00E56344"/>
    <w:rsid w:val="00FA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0CE6"/>
  <w15:docId w15:val="{78E99F8E-50F9-43BF-B121-17DD9AB8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300AC"/>
  </w:style>
  <w:style w:type="paragraph" w:styleId="Akapitzlist">
    <w:name w:val="List Paragraph"/>
    <w:basedOn w:val="Normalny"/>
    <w:uiPriority w:val="34"/>
    <w:qFormat/>
    <w:rsid w:val="00777A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0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13</cp:revision>
  <cp:lastPrinted>2025-02-19T11:45:00Z</cp:lastPrinted>
  <dcterms:created xsi:type="dcterms:W3CDTF">2022-07-22T12:44:00Z</dcterms:created>
  <dcterms:modified xsi:type="dcterms:W3CDTF">2025-03-05T08:21:00Z</dcterms:modified>
</cp:coreProperties>
</file>